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17" w:rsidRDefault="00F7768A"/>
    <w:p w:rsidR="00F7768A" w:rsidRDefault="00F7768A"/>
    <w:p w:rsidR="00F7768A" w:rsidRPr="00F7768A" w:rsidRDefault="00F7768A" w:rsidP="00F7768A">
      <w:pPr>
        <w:jc w:val="both"/>
        <w:rPr>
          <w:rFonts w:ascii="Eras Medium ITC" w:hAnsi="Eras Medium ITC"/>
          <w:b/>
          <w:sz w:val="28"/>
          <w:szCs w:val="28"/>
        </w:rPr>
      </w:pPr>
      <w:r w:rsidRPr="00F7768A">
        <w:rPr>
          <w:rFonts w:ascii="Eras Medium ITC" w:hAnsi="Eras Medium ITC"/>
          <w:b/>
          <w:sz w:val="28"/>
          <w:szCs w:val="28"/>
        </w:rPr>
        <w:t>Student’s Sample</w:t>
      </w:r>
    </w:p>
    <w:p w:rsidR="00F7768A" w:rsidRDefault="00F7768A" w:rsidP="00F7768A">
      <w:pPr>
        <w:jc w:val="both"/>
        <w:rPr>
          <w:rFonts w:ascii="Eras Medium ITC" w:hAnsi="Eras Medium ITC"/>
          <w:sz w:val="28"/>
          <w:szCs w:val="28"/>
        </w:rPr>
      </w:pPr>
    </w:p>
    <w:p w:rsidR="00F7768A" w:rsidRPr="00220476" w:rsidRDefault="00F7768A" w:rsidP="00F7768A">
      <w:pPr>
        <w:jc w:val="both"/>
        <w:rPr>
          <w:rFonts w:ascii="Eras Medium ITC" w:hAnsi="Eras Medium ITC"/>
          <w:sz w:val="28"/>
          <w:szCs w:val="28"/>
        </w:rPr>
      </w:pPr>
      <w:r w:rsidRPr="00220476">
        <w:rPr>
          <w:rFonts w:ascii="Eras Medium ITC" w:hAnsi="Eras Medium ITC"/>
          <w:sz w:val="28"/>
          <w:szCs w:val="28"/>
        </w:rPr>
        <w:t xml:space="preserve">The author’s tone </w:t>
      </w:r>
      <w:commentRangeStart w:id="0"/>
      <w:r w:rsidRPr="00220476">
        <w:rPr>
          <w:rFonts w:ascii="Eras Medium ITC" w:hAnsi="Eras Medium ITC"/>
          <w:sz w:val="28"/>
          <w:szCs w:val="28"/>
        </w:rPr>
        <w:t>seems</w:t>
      </w:r>
      <w:commentRangeEnd w:id="0"/>
      <w:r>
        <w:rPr>
          <w:rStyle w:val="CommentReference"/>
        </w:rPr>
        <w:commentReference w:id="0"/>
      </w:r>
      <w:r w:rsidRPr="00220476">
        <w:rPr>
          <w:rFonts w:ascii="Eras Medium ITC" w:hAnsi="Eras Medium ITC"/>
          <w:sz w:val="28"/>
          <w:szCs w:val="28"/>
        </w:rPr>
        <w:t xml:space="preserve"> more sympathetic and </w:t>
      </w:r>
      <w:commentRangeStart w:id="1"/>
      <w:r w:rsidRPr="00220476">
        <w:rPr>
          <w:rFonts w:ascii="Eras Medium ITC" w:hAnsi="Eras Medium ITC"/>
          <w:sz w:val="28"/>
          <w:szCs w:val="28"/>
        </w:rPr>
        <w:t>emanates</w:t>
      </w:r>
      <w:commentRangeEnd w:id="1"/>
      <w:r>
        <w:rPr>
          <w:rStyle w:val="CommentReference"/>
        </w:rPr>
        <w:commentReference w:id="1"/>
      </w:r>
      <w:r w:rsidRPr="00220476">
        <w:rPr>
          <w:rFonts w:ascii="Eras Medium ITC" w:hAnsi="Eras Medium ITC"/>
          <w:sz w:val="28"/>
          <w:szCs w:val="28"/>
        </w:rPr>
        <w:t xml:space="preserve"> a genuine concern for American citizens as he explores their helpless state. He urges the reader to empathise with those who are to choose between the ‘eye of the newt and toe of the </w:t>
      </w:r>
      <w:commentRangeStart w:id="2"/>
      <w:commentRangeStart w:id="3"/>
      <w:r w:rsidRPr="00220476">
        <w:rPr>
          <w:rFonts w:ascii="Eras Medium ITC" w:hAnsi="Eras Medium ITC"/>
          <w:sz w:val="28"/>
          <w:szCs w:val="28"/>
        </w:rPr>
        <w:t>fog</w:t>
      </w:r>
      <w:commentRangeEnd w:id="2"/>
      <w:r>
        <w:rPr>
          <w:rStyle w:val="CommentReference"/>
        </w:rPr>
        <w:commentReference w:id="2"/>
      </w:r>
      <w:commentRangeEnd w:id="3"/>
      <w:r>
        <w:rPr>
          <w:rStyle w:val="CommentReference"/>
        </w:rPr>
        <w:commentReference w:id="3"/>
      </w:r>
      <w:r w:rsidRPr="00220476">
        <w:rPr>
          <w:rFonts w:ascii="Eras Medium ITC" w:hAnsi="Eras Medium ITC"/>
          <w:sz w:val="28"/>
          <w:szCs w:val="28"/>
        </w:rPr>
        <w:t xml:space="preserve">’. The infamous recipe for spell </w:t>
      </w:r>
      <w:commentRangeStart w:id="4"/>
      <w:r w:rsidRPr="00220476">
        <w:rPr>
          <w:rFonts w:ascii="Eras Medium ITC" w:hAnsi="Eras Medium ITC"/>
          <w:sz w:val="28"/>
          <w:szCs w:val="28"/>
        </w:rPr>
        <w:t>casting</w:t>
      </w:r>
      <w:commentRangeEnd w:id="4"/>
      <w:r>
        <w:rPr>
          <w:rStyle w:val="CommentReference"/>
        </w:rPr>
        <w:commentReference w:id="4"/>
      </w:r>
      <w:r w:rsidRPr="00220476">
        <w:rPr>
          <w:rFonts w:ascii="Eras Medium ITC" w:hAnsi="Eras Medium ITC"/>
          <w:sz w:val="28"/>
          <w:szCs w:val="28"/>
        </w:rPr>
        <w:t xml:space="preserve"> continues the extended metaphor of Macbeth whilst </w:t>
      </w:r>
      <w:commentRangeStart w:id="5"/>
      <w:r w:rsidRPr="00220476">
        <w:rPr>
          <w:rFonts w:ascii="Eras Medium ITC" w:hAnsi="Eras Medium ITC"/>
          <w:sz w:val="28"/>
          <w:szCs w:val="28"/>
        </w:rPr>
        <w:t>reinforcing</w:t>
      </w:r>
      <w:commentRangeEnd w:id="5"/>
      <w:r>
        <w:rPr>
          <w:rStyle w:val="CommentReference"/>
        </w:rPr>
        <w:commentReference w:id="5"/>
      </w:r>
      <w:r w:rsidRPr="00220476">
        <w:rPr>
          <w:rFonts w:ascii="Eras Medium ITC" w:hAnsi="Eras Medium ITC"/>
          <w:sz w:val="28"/>
          <w:szCs w:val="28"/>
        </w:rPr>
        <w:t xml:space="preserve"> </w:t>
      </w:r>
      <w:commentRangeStart w:id="6"/>
      <w:r w:rsidRPr="00220476">
        <w:rPr>
          <w:rFonts w:ascii="Eras Medium ITC" w:hAnsi="Eras Medium ITC"/>
          <w:sz w:val="28"/>
          <w:szCs w:val="28"/>
        </w:rPr>
        <w:t>that</w:t>
      </w:r>
      <w:commentRangeEnd w:id="6"/>
      <w:r>
        <w:rPr>
          <w:rStyle w:val="CommentReference"/>
        </w:rPr>
        <w:commentReference w:id="6"/>
      </w:r>
      <w:r w:rsidRPr="00220476">
        <w:rPr>
          <w:rFonts w:ascii="Eras Medium ITC" w:hAnsi="Eras Medium ITC"/>
          <w:sz w:val="28"/>
          <w:szCs w:val="28"/>
        </w:rPr>
        <w:t xml:space="preserve"> American political system lacks transparency, reliability or </w:t>
      </w:r>
      <w:commentRangeStart w:id="7"/>
      <w:r w:rsidRPr="00220476">
        <w:rPr>
          <w:rFonts w:ascii="Eras Medium ITC" w:hAnsi="Eras Medium ITC"/>
          <w:sz w:val="28"/>
          <w:szCs w:val="28"/>
        </w:rPr>
        <w:t>responsibility</w:t>
      </w:r>
      <w:commentRangeEnd w:id="7"/>
      <w:r>
        <w:rPr>
          <w:rStyle w:val="CommentReference"/>
        </w:rPr>
        <w:commentReference w:id="7"/>
      </w:r>
      <w:r w:rsidRPr="00220476">
        <w:rPr>
          <w:rFonts w:ascii="Eras Medium ITC" w:hAnsi="Eras Medium ITC"/>
          <w:sz w:val="28"/>
          <w:szCs w:val="28"/>
        </w:rPr>
        <w:t xml:space="preserve"> of a modern </w:t>
      </w:r>
      <w:commentRangeStart w:id="8"/>
      <w:r w:rsidRPr="00220476">
        <w:rPr>
          <w:rFonts w:ascii="Eras Medium ITC" w:hAnsi="Eras Medium ITC"/>
          <w:sz w:val="28"/>
          <w:szCs w:val="28"/>
        </w:rPr>
        <w:t>republic</w:t>
      </w:r>
      <w:commentRangeEnd w:id="8"/>
      <w:r>
        <w:rPr>
          <w:rStyle w:val="CommentReference"/>
        </w:rPr>
        <w:commentReference w:id="8"/>
      </w:r>
      <w:r>
        <w:rPr>
          <w:rFonts w:ascii="Eras Medium ITC" w:hAnsi="Eras Medium ITC"/>
          <w:sz w:val="28"/>
          <w:szCs w:val="28"/>
        </w:rPr>
        <w:t xml:space="preserve">, similar to the dark forces symbolised through the </w:t>
      </w:r>
      <w:commentRangeStart w:id="9"/>
      <w:r>
        <w:rPr>
          <w:rFonts w:ascii="Eras Medium ITC" w:hAnsi="Eras Medium ITC"/>
          <w:sz w:val="28"/>
          <w:szCs w:val="28"/>
        </w:rPr>
        <w:t>witches</w:t>
      </w:r>
      <w:commentRangeEnd w:id="9"/>
      <w:r>
        <w:rPr>
          <w:rStyle w:val="CommentReference"/>
        </w:rPr>
        <w:commentReference w:id="9"/>
      </w:r>
      <w:r w:rsidRPr="00220476">
        <w:rPr>
          <w:rFonts w:ascii="Eras Medium ITC" w:hAnsi="Eras Medium ITC"/>
          <w:sz w:val="28"/>
          <w:szCs w:val="28"/>
        </w:rPr>
        <w:t xml:space="preserve">. </w:t>
      </w:r>
      <w:r>
        <w:rPr>
          <w:rFonts w:ascii="Eras Medium ITC" w:hAnsi="Eras Medium ITC"/>
          <w:sz w:val="28"/>
          <w:szCs w:val="28"/>
        </w:rPr>
        <w:t>Its</w:t>
      </w:r>
      <w:r w:rsidRPr="00220476">
        <w:rPr>
          <w:rFonts w:ascii="Eras Medium ITC" w:hAnsi="Eras Medium ITC"/>
          <w:sz w:val="28"/>
          <w:szCs w:val="28"/>
        </w:rPr>
        <w:t xml:space="preserve"> state which vaguely reminds us of the Shakespearean times </w:t>
      </w:r>
      <w:r>
        <w:rPr>
          <w:rFonts w:ascii="Eras Medium ITC" w:hAnsi="Eras Medium ITC"/>
          <w:sz w:val="28"/>
          <w:szCs w:val="28"/>
        </w:rPr>
        <w:t xml:space="preserve">and </w:t>
      </w:r>
      <w:r w:rsidRPr="00220476">
        <w:rPr>
          <w:rFonts w:ascii="Eras Medium ITC" w:hAnsi="Eras Medium ITC"/>
          <w:sz w:val="28"/>
          <w:szCs w:val="28"/>
        </w:rPr>
        <w:t>the time peri</w:t>
      </w:r>
      <w:r>
        <w:rPr>
          <w:rFonts w:ascii="Eras Medium ITC" w:hAnsi="Eras Medium ITC"/>
          <w:sz w:val="28"/>
          <w:szCs w:val="28"/>
        </w:rPr>
        <w:t xml:space="preserve">od after the tragic Civil War </w:t>
      </w:r>
      <w:commentRangeStart w:id="10"/>
      <w:r>
        <w:rPr>
          <w:rFonts w:ascii="Eras Medium ITC" w:hAnsi="Eras Medium ITC"/>
          <w:sz w:val="28"/>
          <w:szCs w:val="28"/>
        </w:rPr>
        <w:t>raise</w:t>
      </w:r>
      <w:commentRangeEnd w:id="10"/>
      <w:r>
        <w:rPr>
          <w:rStyle w:val="CommentReference"/>
        </w:rPr>
        <w:commentReference w:id="10"/>
      </w:r>
      <w:r>
        <w:rPr>
          <w:rFonts w:ascii="Eras Medium ITC" w:hAnsi="Eras Medium ITC"/>
          <w:sz w:val="28"/>
          <w:szCs w:val="28"/>
        </w:rPr>
        <w:t xml:space="preserve"> outright </w:t>
      </w:r>
      <w:commentRangeStart w:id="11"/>
      <w:r>
        <w:rPr>
          <w:rFonts w:ascii="Eras Medium ITC" w:hAnsi="Eras Medium ITC"/>
          <w:sz w:val="28"/>
          <w:szCs w:val="28"/>
        </w:rPr>
        <w:t>alarm</w:t>
      </w:r>
      <w:commentRangeEnd w:id="11"/>
      <w:r>
        <w:rPr>
          <w:rStyle w:val="CommentReference"/>
        </w:rPr>
        <w:commentReference w:id="11"/>
      </w:r>
      <w:r>
        <w:rPr>
          <w:rFonts w:ascii="Eras Medium ITC" w:hAnsi="Eras Medium ITC"/>
          <w:sz w:val="28"/>
          <w:szCs w:val="28"/>
        </w:rPr>
        <w:t xml:space="preserve"> in the reader</w:t>
      </w:r>
      <w:r w:rsidRPr="00220476">
        <w:rPr>
          <w:rFonts w:ascii="Eras Medium ITC" w:hAnsi="Eras Medium ITC"/>
          <w:sz w:val="28"/>
          <w:szCs w:val="28"/>
        </w:rPr>
        <w:t xml:space="preserve">. </w:t>
      </w:r>
      <w:r>
        <w:rPr>
          <w:rFonts w:ascii="Eras Medium ITC" w:hAnsi="Eras Medium ITC"/>
          <w:sz w:val="28"/>
          <w:szCs w:val="28"/>
        </w:rPr>
        <w:t xml:space="preserve">Fortifying public sceptics he pragmatically concludes </w:t>
      </w:r>
      <w:r w:rsidRPr="00220476">
        <w:rPr>
          <w:rFonts w:ascii="Eras Medium ITC" w:hAnsi="Eras Medium ITC"/>
          <w:sz w:val="28"/>
          <w:szCs w:val="28"/>
        </w:rPr>
        <w:t xml:space="preserve">that only the presidency of a noble figure </w:t>
      </w:r>
      <w:r>
        <w:rPr>
          <w:rFonts w:ascii="Eras Medium ITC" w:hAnsi="Eras Medium ITC"/>
          <w:sz w:val="28"/>
          <w:szCs w:val="28"/>
        </w:rPr>
        <w:t xml:space="preserve">such </w:t>
      </w:r>
      <w:r w:rsidRPr="00220476">
        <w:rPr>
          <w:rFonts w:ascii="Eras Medium ITC" w:hAnsi="Eras Medium ITC"/>
          <w:sz w:val="28"/>
          <w:szCs w:val="28"/>
        </w:rPr>
        <w:t xml:space="preserve">as Roosevelt could change the fate of the country as it did in 1901, confirm the public sceptics about the future of United </w:t>
      </w:r>
      <w:commentRangeStart w:id="12"/>
      <w:r w:rsidRPr="00220476">
        <w:rPr>
          <w:rFonts w:ascii="Eras Medium ITC" w:hAnsi="Eras Medium ITC"/>
          <w:sz w:val="28"/>
          <w:szCs w:val="28"/>
        </w:rPr>
        <w:t>States</w:t>
      </w:r>
      <w:commentRangeEnd w:id="12"/>
      <w:r>
        <w:rPr>
          <w:rStyle w:val="CommentReference"/>
        </w:rPr>
        <w:commentReference w:id="12"/>
      </w:r>
      <w:r w:rsidRPr="00220476">
        <w:rPr>
          <w:rFonts w:ascii="Eras Medium ITC" w:hAnsi="Eras Medium ITC"/>
          <w:sz w:val="28"/>
          <w:szCs w:val="28"/>
        </w:rPr>
        <w:t>.</w:t>
      </w:r>
    </w:p>
    <w:p w:rsidR="00F7768A" w:rsidRDefault="00F7768A"/>
    <w:sectPr w:rsidR="00F7768A" w:rsidSect="00781DE9">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nny" w:date="2016-11-07T19:38:00Z" w:initials="j">
    <w:p w:rsidR="00F7768A" w:rsidRDefault="00F7768A" w:rsidP="00F7768A">
      <w:pPr>
        <w:pStyle w:val="CommentText"/>
      </w:pPr>
      <w:r>
        <w:rPr>
          <w:rStyle w:val="CommentReference"/>
        </w:rPr>
        <w:annotationRef/>
      </w:r>
      <w:r>
        <w:t xml:space="preserve">Seems – a bit too </w:t>
      </w:r>
      <w:proofErr w:type="gramStart"/>
      <w:r>
        <w:t>hesitant  -</w:t>
      </w:r>
      <w:proofErr w:type="gramEnd"/>
      <w:r>
        <w:t xml:space="preserve"> use “is” – sympathetic tone</w:t>
      </w:r>
    </w:p>
  </w:comment>
  <w:comment w:id="1" w:author="jenny" w:date="2016-11-07T19:38:00Z" w:initials="j">
    <w:p w:rsidR="00F7768A" w:rsidRDefault="00F7768A" w:rsidP="00F7768A">
      <w:pPr>
        <w:pStyle w:val="CommentText"/>
      </w:pPr>
      <w:r>
        <w:rPr>
          <w:rStyle w:val="CommentReference"/>
        </w:rPr>
        <w:annotationRef/>
      </w:r>
      <w:r>
        <w:t>Cannot use “emanate” in this sense: to emanate means “to flow out, issue, or proceed as from a source or origin, come forth, originate”</w:t>
      </w:r>
      <w:r>
        <w:softHyphen/>
      </w:r>
    </w:p>
  </w:comment>
  <w:comment w:id="2" w:author="jenny" w:date="2016-11-07T19:38:00Z" w:initials="j">
    <w:p w:rsidR="00F7768A" w:rsidRDefault="00F7768A" w:rsidP="00F7768A">
      <w:pPr>
        <w:pStyle w:val="CommentText"/>
      </w:pPr>
      <w:r>
        <w:rPr>
          <w:rStyle w:val="CommentReference"/>
        </w:rPr>
        <w:annotationRef/>
      </w:r>
      <w:r>
        <w:t xml:space="preserve">Make sure the quote fits the grammar of the </w:t>
      </w:r>
      <w:proofErr w:type="gramStart"/>
      <w:r>
        <w:t>sentence ..</w:t>
      </w:r>
      <w:proofErr w:type="gramEnd"/>
      <w:r>
        <w:t xml:space="preserve"> </w:t>
      </w:r>
      <w:proofErr w:type="gramStart"/>
      <w:r>
        <w:t>choose</w:t>
      </w:r>
      <w:proofErr w:type="gramEnd"/>
      <w:r>
        <w:t xml:space="preserve"> between “eye of the newt” and the “toe of the fog” </w:t>
      </w:r>
    </w:p>
  </w:comment>
  <w:comment w:id="3" w:author="jenny" w:date="2016-11-07T19:38:00Z" w:initials="j">
    <w:p w:rsidR="00F7768A" w:rsidRDefault="00F7768A" w:rsidP="00F7768A">
      <w:pPr>
        <w:pStyle w:val="CommentText"/>
      </w:pPr>
      <w:r>
        <w:rPr>
          <w:rStyle w:val="CommentReference"/>
        </w:rPr>
        <w:annotationRef/>
      </w:r>
      <w:r>
        <w:t xml:space="preserve">These two sentences could be collapsed into one.  Less is better </w:t>
      </w:r>
      <w:proofErr w:type="gramStart"/>
      <w:r>
        <w:t>in  English</w:t>
      </w:r>
      <w:proofErr w:type="gramEnd"/>
      <w:r>
        <w:t xml:space="preserve">. “Sympathetically, the author urges readers to empathise with … “toe of the fog”. </w:t>
      </w:r>
    </w:p>
  </w:comment>
  <w:comment w:id="4" w:author="jenny" w:date="2016-11-07T19:38:00Z" w:initials="j">
    <w:p w:rsidR="00F7768A" w:rsidRDefault="00F7768A" w:rsidP="00F7768A">
      <w:pPr>
        <w:pStyle w:val="CommentText"/>
      </w:pPr>
      <w:r>
        <w:rPr>
          <w:rStyle w:val="CommentReference"/>
        </w:rPr>
        <w:annotationRef/>
      </w:r>
      <w:r>
        <w:t xml:space="preserve">The grammatical subject – “recipe”, does not fit the object/predicate. </w:t>
      </w:r>
      <w:proofErr w:type="spellStart"/>
      <w:r>
        <w:t>Ie</w:t>
      </w:r>
      <w:proofErr w:type="spellEnd"/>
      <w:r>
        <w:t xml:space="preserve">. The “recipe” does not “continue the extended metaphor” – the author continues the metaphor. Watch the </w:t>
      </w:r>
      <w:proofErr w:type="spellStart"/>
      <w:r>
        <w:t>agentless</w:t>
      </w:r>
      <w:proofErr w:type="spellEnd"/>
      <w:r>
        <w:t xml:space="preserve"> passives!</w:t>
      </w:r>
    </w:p>
  </w:comment>
  <w:comment w:id="5" w:author="jenny" w:date="2016-11-07T19:38:00Z" w:initials="j">
    <w:p w:rsidR="00F7768A" w:rsidRDefault="00F7768A" w:rsidP="00F7768A">
      <w:pPr>
        <w:pStyle w:val="CommentText"/>
      </w:pPr>
      <w:r>
        <w:rPr>
          <w:rStyle w:val="CommentReference"/>
        </w:rPr>
        <w:annotationRef/>
      </w:r>
      <w:r>
        <w:t xml:space="preserve">Watch these non-finite verbs/clauses. Be clear about your grammatical subject – in this case “recipe” which does not fit. </w:t>
      </w:r>
    </w:p>
  </w:comment>
  <w:comment w:id="6" w:author="jenny" w:date="2016-11-07T19:38:00Z" w:initials="j">
    <w:p w:rsidR="00F7768A" w:rsidRDefault="00F7768A" w:rsidP="00F7768A">
      <w:pPr>
        <w:pStyle w:val="CommentText"/>
      </w:pPr>
      <w:r>
        <w:rPr>
          <w:rStyle w:val="CommentReference"/>
        </w:rPr>
        <w:annotationRef/>
      </w:r>
      <w:r>
        <w:t xml:space="preserve">“To reinforce” is a transitive verb – cannot take “that” – it must have a grammatical object. </w:t>
      </w:r>
    </w:p>
  </w:comment>
  <w:comment w:id="7" w:author="jenny" w:date="2016-11-07T19:38:00Z" w:initials="j">
    <w:p w:rsidR="00F7768A" w:rsidRDefault="00F7768A" w:rsidP="00F7768A">
      <w:pPr>
        <w:pStyle w:val="CommentText"/>
      </w:pPr>
      <w:r>
        <w:rPr>
          <w:rStyle w:val="CommentReference"/>
        </w:rPr>
        <w:annotationRef/>
      </w:r>
    </w:p>
  </w:comment>
  <w:comment w:id="8" w:author="jenny" w:date="2016-11-07T19:38:00Z" w:initials="j">
    <w:p w:rsidR="00F7768A" w:rsidRDefault="00F7768A" w:rsidP="00F7768A">
      <w:pPr>
        <w:pStyle w:val="CommentText"/>
      </w:pPr>
      <w:r>
        <w:rPr>
          <w:rStyle w:val="CommentReference"/>
        </w:rPr>
        <w:annotationRef/>
      </w:r>
      <w:r>
        <w:t xml:space="preserve">Three objects – relating to the political system. The system can be transparent and reliable. The system cannot be responsible. Only people can be </w:t>
      </w:r>
      <w:proofErr w:type="gramStart"/>
      <w:r>
        <w:t>responsible .</w:t>
      </w:r>
      <w:proofErr w:type="gramEnd"/>
    </w:p>
  </w:comment>
  <w:comment w:id="9" w:author="jenny" w:date="2016-11-07T19:38:00Z" w:initials="j">
    <w:p w:rsidR="00F7768A" w:rsidRDefault="00F7768A" w:rsidP="00F7768A">
      <w:pPr>
        <w:pStyle w:val="CommentText"/>
      </w:pPr>
      <w:r>
        <w:rPr>
          <w:rStyle w:val="CommentReference"/>
        </w:rPr>
        <w:annotationRef/>
      </w:r>
      <w:r>
        <w:t xml:space="preserve">This is a very long sentence and some awkward grammar. </w:t>
      </w:r>
    </w:p>
  </w:comment>
  <w:comment w:id="10" w:author="jenny" w:date="2016-11-07T19:38:00Z" w:initials="j">
    <w:p w:rsidR="00F7768A" w:rsidRDefault="00F7768A" w:rsidP="00F7768A">
      <w:pPr>
        <w:pStyle w:val="CommentText"/>
      </w:pPr>
      <w:r>
        <w:rPr>
          <w:rStyle w:val="CommentReference"/>
        </w:rPr>
        <w:annotationRef/>
      </w:r>
      <w:r>
        <w:t>The subject it “its state” = singular = raises</w:t>
      </w:r>
    </w:p>
  </w:comment>
  <w:comment w:id="11" w:author="jenny" w:date="2016-11-07T19:38:00Z" w:initials="j">
    <w:p w:rsidR="00F7768A" w:rsidRDefault="00F7768A" w:rsidP="00F7768A">
      <w:pPr>
        <w:pStyle w:val="CommentText"/>
      </w:pPr>
      <w:r>
        <w:rPr>
          <w:rStyle w:val="CommentReference"/>
        </w:rPr>
        <w:annotationRef/>
      </w:r>
      <w:r>
        <w:t xml:space="preserve">It is the author’s depiction of this state that raises alarm. </w:t>
      </w:r>
    </w:p>
  </w:comment>
  <w:comment w:id="12" w:author="jenny" w:date="2016-11-07T19:38:00Z" w:initials="j">
    <w:p w:rsidR="00F7768A" w:rsidRDefault="00F7768A" w:rsidP="00F7768A">
      <w:pPr>
        <w:pStyle w:val="CommentText"/>
      </w:pPr>
      <w:r>
        <w:rPr>
          <w:rStyle w:val="CommentReference"/>
        </w:rPr>
        <w:annotationRef/>
      </w:r>
      <w:r>
        <w:t>The subject and predicate do not fit together. … “</w:t>
      </w:r>
      <w:proofErr w:type="gramStart"/>
      <w:r>
        <w:t>thus</w:t>
      </w:r>
      <w:proofErr w:type="gramEnd"/>
      <w:r>
        <w:t xml:space="preserve"> adding to their legitimate concerns”.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F7768A"/>
    <w:rsid w:val="00061382"/>
    <w:rsid w:val="00781DE9"/>
    <w:rsid w:val="00B53220"/>
    <w:rsid w:val="00BF4E07"/>
    <w:rsid w:val="00C3570F"/>
    <w:rsid w:val="00F7768A"/>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8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768A"/>
    <w:rPr>
      <w:sz w:val="16"/>
      <w:szCs w:val="16"/>
    </w:rPr>
  </w:style>
  <w:style w:type="paragraph" w:styleId="CommentText">
    <w:name w:val="annotation text"/>
    <w:basedOn w:val="Normal"/>
    <w:link w:val="CommentTextChar"/>
    <w:uiPriority w:val="99"/>
    <w:semiHidden/>
    <w:unhideWhenUsed/>
    <w:rsid w:val="00F7768A"/>
    <w:pPr>
      <w:spacing w:line="240" w:lineRule="auto"/>
    </w:pPr>
    <w:rPr>
      <w:sz w:val="20"/>
      <w:szCs w:val="20"/>
    </w:rPr>
  </w:style>
  <w:style w:type="character" w:customStyle="1" w:styleId="CommentTextChar">
    <w:name w:val="Comment Text Char"/>
    <w:basedOn w:val="DefaultParagraphFont"/>
    <w:link w:val="CommentText"/>
    <w:uiPriority w:val="99"/>
    <w:semiHidden/>
    <w:rsid w:val="00F7768A"/>
    <w:rPr>
      <w:rFonts w:eastAsiaTheme="minorHAnsi"/>
      <w:sz w:val="20"/>
      <w:szCs w:val="20"/>
      <w:lang w:eastAsia="en-US"/>
    </w:rPr>
  </w:style>
  <w:style w:type="paragraph" w:styleId="BalloonText">
    <w:name w:val="Balloon Text"/>
    <w:basedOn w:val="Normal"/>
    <w:link w:val="BalloonTextChar"/>
    <w:uiPriority w:val="99"/>
    <w:semiHidden/>
    <w:unhideWhenUsed/>
    <w:rsid w:val="00F7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68A"/>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cp:revision>
  <dcterms:created xsi:type="dcterms:W3CDTF">2016-11-07T08:38:00Z</dcterms:created>
  <dcterms:modified xsi:type="dcterms:W3CDTF">2016-11-07T08:38:00Z</dcterms:modified>
</cp:coreProperties>
</file>